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3AB" w:rsidRPr="00587D7A" w:rsidRDefault="003513AB" w:rsidP="003513AB">
      <w:pPr>
        <w:tabs>
          <w:tab w:val="left" w:pos="4819"/>
          <w:tab w:val="left" w:pos="9638"/>
        </w:tabs>
        <w:autoSpaceDE w:val="0"/>
        <w:autoSpaceDN w:val="0"/>
        <w:adjustRightInd w:val="0"/>
        <w:ind w:left="1080" w:hanging="1080"/>
        <w:rPr>
          <w:rFonts w:ascii="Calibri" w:hAnsi="Calibri" w:cstheme="minorHAnsi"/>
          <w:sz w:val="22"/>
          <w:szCs w:val="22"/>
          <w:lang w:val="en-US"/>
        </w:rPr>
      </w:pPr>
    </w:p>
    <w:p w:rsidR="00587D7A" w:rsidRPr="00587D7A" w:rsidRDefault="00587D7A" w:rsidP="005070A4">
      <w:pPr>
        <w:tabs>
          <w:tab w:val="left" w:pos="4819"/>
          <w:tab w:val="left" w:pos="9638"/>
        </w:tabs>
        <w:autoSpaceDE w:val="0"/>
        <w:autoSpaceDN w:val="0"/>
        <w:adjustRightInd w:val="0"/>
        <w:ind w:left="1080" w:hanging="1080"/>
        <w:rPr>
          <w:rFonts w:ascii="Calibri" w:hAnsi="Calibri" w:cstheme="minorHAnsi"/>
          <w:sz w:val="22"/>
          <w:szCs w:val="22"/>
        </w:rPr>
      </w:pPr>
    </w:p>
    <w:p w:rsidR="005070A4" w:rsidRPr="00587D7A" w:rsidRDefault="005070A4" w:rsidP="00587D7A">
      <w:pPr>
        <w:tabs>
          <w:tab w:val="left" w:pos="4819"/>
          <w:tab w:val="left" w:pos="9638"/>
        </w:tabs>
        <w:autoSpaceDE w:val="0"/>
        <w:autoSpaceDN w:val="0"/>
        <w:adjustRightInd w:val="0"/>
        <w:rPr>
          <w:rFonts w:ascii="Calibri" w:hAnsi="Calibri" w:cstheme="minorHAnsi"/>
          <w:sz w:val="22"/>
          <w:szCs w:val="22"/>
        </w:rPr>
      </w:pPr>
      <w:proofErr w:type="spellStart"/>
      <w:r w:rsidRPr="00587D7A">
        <w:rPr>
          <w:rFonts w:ascii="Calibri" w:hAnsi="Calibri" w:cstheme="minorHAnsi"/>
          <w:sz w:val="22"/>
          <w:szCs w:val="22"/>
        </w:rPr>
        <w:t>Prot</w:t>
      </w:r>
      <w:proofErr w:type="spellEnd"/>
      <w:r w:rsidRPr="00587D7A">
        <w:rPr>
          <w:rFonts w:ascii="Calibri" w:hAnsi="Calibri" w:cstheme="minorHAnsi"/>
          <w:sz w:val="22"/>
          <w:szCs w:val="22"/>
        </w:rPr>
        <w:t xml:space="preserve">.   </w:t>
      </w:r>
      <w:r w:rsidR="003A6ECC">
        <w:rPr>
          <w:rFonts w:ascii="Calibri" w:hAnsi="Calibri" w:cstheme="minorHAnsi"/>
          <w:sz w:val="22"/>
          <w:szCs w:val="22"/>
        </w:rPr>
        <w:t>2448/9141</w:t>
      </w:r>
      <w:r w:rsidRPr="00587D7A">
        <w:rPr>
          <w:rFonts w:ascii="Calibri" w:hAnsi="Calibri" w:cstheme="minorHAnsi"/>
          <w:sz w:val="22"/>
          <w:szCs w:val="22"/>
        </w:rPr>
        <w:t xml:space="preserve">                                                                                             </w:t>
      </w:r>
      <w:r w:rsidR="003A6ECC">
        <w:rPr>
          <w:rFonts w:ascii="Calibri" w:hAnsi="Calibri" w:cstheme="minorHAnsi"/>
          <w:sz w:val="22"/>
          <w:szCs w:val="22"/>
        </w:rPr>
        <w:t xml:space="preserve">  </w:t>
      </w:r>
      <w:bookmarkStart w:id="0" w:name="_GoBack"/>
      <w:bookmarkEnd w:id="0"/>
      <w:r w:rsidR="00587D7A">
        <w:rPr>
          <w:rFonts w:ascii="Calibri" w:hAnsi="Calibri" w:cstheme="minorHAnsi"/>
          <w:sz w:val="22"/>
          <w:szCs w:val="22"/>
        </w:rPr>
        <w:t xml:space="preserve"> </w:t>
      </w:r>
      <w:r w:rsidR="00587D7A" w:rsidRPr="00587D7A">
        <w:rPr>
          <w:rFonts w:ascii="Calibri" w:hAnsi="Calibri" w:cstheme="minorHAnsi"/>
          <w:sz w:val="22"/>
          <w:szCs w:val="22"/>
        </w:rPr>
        <w:t>Mestre- Venezia, 23 aprile 2014</w:t>
      </w:r>
    </w:p>
    <w:p w:rsidR="005070A4" w:rsidRPr="00587D7A" w:rsidRDefault="005070A4" w:rsidP="005070A4">
      <w:pPr>
        <w:tabs>
          <w:tab w:val="left" w:pos="4819"/>
          <w:tab w:val="left" w:pos="9638"/>
        </w:tabs>
        <w:autoSpaceDE w:val="0"/>
        <w:autoSpaceDN w:val="0"/>
        <w:adjustRightInd w:val="0"/>
        <w:ind w:left="1080" w:hanging="1080"/>
        <w:rPr>
          <w:rFonts w:ascii="Calibri" w:hAnsi="Calibri" w:cstheme="minorHAnsi"/>
          <w:sz w:val="22"/>
          <w:szCs w:val="22"/>
        </w:rPr>
      </w:pPr>
    </w:p>
    <w:p w:rsidR="003513AB" w:rsidRPr="00587D7A" w:rsidRDefault="00587D7A" w:rsidP="00587D7A">
      <w:pPr>
        <w:tabs>
          <w:tab w:val="left" w:pos="4819"/>
          <w:tab w:val="left" w:pos="9638"/>
        </w:tabs>
        <w:autoSpaceDE w:val="0"/>
        <w:autoSpaceDN w:val="0"/>
        <w:adjustRightInd w:val="0"/>
        <w:ind w:left="5812"/>
        <w:rPr>
          <w:rFonts w:ascii="Calibri" w:hAnsi="Calibri" w:cstheme="minorHAnsi"/>
          <w:sz w:val="22"/>
          <w:szCs w:val="22"/>
        </w:rPr>
      </w:pPr>
      <w:r>
        <w:rPr>
          <w:rFonts w:ascii="Calibri" w:hAnsi="Calibri" w:cstheme="minorHAnsi"/>
          <w:sz w:val="22"/>
          <w:szCs w:val="22"/>
        </w:rPr>
        <w:t xml:space="preserve"> </w:t>
      </w:r>
      <w:r w:rsidRPr="00587D7A">
        <w:rPr>
          <w:rFonts w:ascii="Calibri" w:hAnsi="Calibri" w:cstheme="minorHAnsi"/>
          <w:sz w:val="22"/>
          <w:szCs w:val="22"/>
        </w:rPr>
        <w:t>Al Sito Web</w:t>
      </w:r>
    </w:p>
    <w:p w:rsidR="00587D7A" w:rsidRPr="00587D7A" w:rsidRDefault="00587D7A" w:rsidP="00587D7A">
      <w:pPr>
        <w:tabs>
          <w:tab w:val="left" w:pos="4819"/>
          <w:tab w:val="left" w:pos="9638"/>
        </w:tabs>
        <w:autoSpaceDE w:val="0"/>
        <w:autoSpaceDN w:val="0"/>
        <w:adjustRightInd w:val="0"/>
        <w:ind w:left="5812"/>
        <w:rPr>
          <w:rFonts w:ascii="Calibri" w:hAnsi="Calibri" w:cstheme="minorHAnsi"/>
          <w:sz w:val="22"/>
          <w:szCs w:val="22"/>
        </w:rPr>
      </w:pPr>
    </w:p>
    <w:p w:rsidR="005070A4" w:rsidRPr="00587D7A" w:rsidRDefault="005070A4" w:rsidP="005070A4">
      <w:pPr>
        <w:tabs>
          <w:tab w:val="left" w:pos="4819"/>
          <w:tab w:val="left" w:pos="9638"/>
        </w:tabs>
        <w:autoSpaceDE w:val="0"/>
        <w:autoSpaceDN w:val="0"/>
        <w:adjustRightInd w:val="0"/>
        <w:rPr>
          <w:rFonts w:ascii="Calibri" w:hAnsi="Calibri"/>
          <w:sz w:val="22"/>
          <w:szCs w:val="22"/>
        </w:rPr>
      </w:pPr>
      <w:r w:rsidRPr="00587D7A">
        <w:rPr>
          <w:rFonts w:ascii="Calibri" w:hAnsi="Calibri"/>
          <w:sz w:val="22"/>
          <w:szCs w:val="22"/>
        </w:rPr>
        <w:t xml:space="preserve">                                                                  </w:t>
      </w:r>
      <w:r w:rsidR="00587D7A" w:rsidRPr="00587D7A">
        <w:rPr>
          <w:rFonts w:ascii="Calibri" w:hAnsi="Calibri"/>
          <w:sz w:val="22"/>
          <w:szCs w:val="22"/>
        </w:rPr>
        <w:t xml:space="preserve">                               </w:t>
      </w:r>
      <w:r w:rsidR="00587D7A">
        <w:rPr>
          <w:rFonts w:ascii="Calibri" w:hAnsi="Calibri"/>
          <w:sz w:val="22"/>
          <w:szCs w:val="22"/>
        </w:rPr>
        <w:t xml:space="preserve">                 </w:t>
      </w:r>
      <w:r w:rsidR="0060159D">
        <w:rPr>
          <w:rFonts w:ascii="Calibri" w:hAnsi="Calibri"/>
          <w:sz w:val="22"/>
          <w:szCs w:val="22"/>
        </w:rPr>
        <w:t xml:space="preserve"> </w:t>
      </w:r>
      <w:r w:rsidRPr="00587D7A">
        <w:rPr>
          <w:rFonts w:ascii="Calibri" w:hAnsi="Calibri"/>
          <w:sz w:val="22"/>
          <w:szCs w:val="22"/>
        </w:rPr>
        <w:t>Spett.li Fornitori</w:t>
      </w:r>
    </w:p>
    <w:p w:rsidR="005070A4" w:rsidRPr="00587D7A" w:rsidRDefault="005070A4" w:rsidP="005070A4">
      <w:pPr>
        <w:tabs>
          <w:tab w:val="left" w:pos="4819"/>
          <w:tab w:val="left" w:pos="9638"/>
        </w:tabs>
        <w:autoSpaceDE w:val="0"/>
        <w:autoSpaceDN w:val="0"/>
        <w:adjustRightInd w:val="0"/>
        <w:rPr>
          <w:rFonts w:ascii="Calibri" w:hAnsi="Calibri"/>
          <w:sz w:val="22"/>
          <w:szCs w:val="22"/>
        </w:rPr>
      </w:pPr>
      <w:r w:rsidRPr="00587D7A">
        <w:rPr>
          <w:rFonts w:ascii="Calibri" w:hAnsi="Calibri"/>
          <w:sz w:val="22"/>
          <w:szCs w:val="22"/>
        </w:rPr>
        <w:tab/>
        <w:t xml:space="preserve">                 </w:t>
      </w:r>
      <w:r w:rsidR="0060159D">
        <w:rPr>
          <w:rFonts w:ascii="Calibri" w:hAnsi="Calibri"/>
          <w:sz w:val="22"/>
          <w:szCs w:val="22"/>
        </w:rPr>
        <w:t xml:space="preserve"> </w:t>
      </w:r>
      <w:r w:rsidRPr="00587D7A">
        <w:rPr>
          <w:rFonts w:ascii="Calibri" w:hAnsi="Calibri"/>
          <w:sz w:val="22"/>
          <w:szCs w:val="22"/>
        </w:rPr>
        <w:t>(Ditte, Esperti, Associazioni ecc.)</w:t>
      </w:r>
    </w:p>
    <w:p w:rsidR="005070A4" w:rsidRDefault="005070A4" w:rsidP="005070A4">
      <w:pPr>
        <w:tabs>
          <w:tab w:val="left" w:pos="4819"/>
          <w:tab w:val="left" w:pos="9638"/>
        </w:tabs>
        <w:autoSpaceDE w:val="0"/>
        <w:autoSpaceDN w:val="0"/>
        <w:adjustRightInd w:val="0"/>
        <w:rPr>
          <w:rFonts w:ascii="Calibri" w:hAnsi="Calibri"/>
          <w:sz w:val="22"/>
          <w:szCs w:val="22"/>
        </w:rPr>
      </w:pPr>
      <w:r w:rsidRPr="00587D7A">
        <w:rPr>
          <w:rFonts w:ascii="Calibri" w:hAnsi="Calibri"/>
          <w:sz w:val="22"/>
          <w:szCs w:val="22"/>
        </w:rPr>
        <w:tab/>
        <w:t xml:space="preserve">                 </w:t>
      </w:r>
      <w:r w:rsidR="0060159D">
        <w:rPr>
          <w:rFonts w:ascii="Calibri" w:hAnsi="Calibri"/>
          <w:sz w:val="22"/>
          <w:szCs w:val="22"/>
        </w:rPr>
        <w:t xml:space="preserve"> </w:t>
      </w:r>
      <w:r w:rsidRPr="00587D7A">
        <w:rPr>
          <w:rFonts w:ascii="Calibri" w:hAnsi="Calibri"/>
          <w:sz w:val="22"/>
          <w:szCs w:val="22"/>
        </w:rPr>
        <w:t>di beni e/o servizi</w:t>
      </w:r>
    </w:p>
    <w:p w:rsidR="005070A4" w:rsidRPr="00587D7A" w:rsidRDefault="005070A4" w:rsidP="003513AB">
      <w:pPr>
        <w:tabs>
          <w:tab w:val="left" w:pos="4819"/>
          <w:tab w:val="left" w:pos="9638"/>
        </w:tabs>
        <w:autoSpaceDE w:val="0"/>
        <w:autoSpaceDN w:val="0"/>
        <w:adjustRightInd w:val="0"/>
        <w:ind w:left="1080" w:hanging="1080"/>
        <w:jc w:val="both"/>
        <w:rPr>
          <w:rFonts w:ascii="Calibri" w:hAnsi="Calibri" w:cstheme="minorHAnsi"/>
          <w:b/>
          <w:sz w:val="22"/>
          <w:szCs w:val="22"/>
        </w:rPr>
      </w:pPr>
    </w:p>
    <w:p w:rsidR="003513AB" w:rsidRPr="00587D7A" w:rsidRDefault="003513AB" w:rsidP="003513AB">
      <w:pPr>
        <w:tabs>
          <w:tab w:val="left" w:pos="4819"/>
          <w:tab w:val="left" w:pos="9638"/>
        </w:tabs>
        <w:autoSpaceDE w:val="0"/>
        <w:autoSpaceDN w:val="0"/>
        <w:adjustRightInd w:val="0"/>
        <w:ind w:left="1080" w:hanging="1080"/>
        <w:jc w:val="both"/>
        <w:rPr>
          <w:rFonts w:ascii="Calibri" w:hAnsi="Calibri" w:cstheme="minorHAnsi"/>
          <w:b/>
          <w:sz w:val="22"/>
          <w:szCs w:val="22"/>
        </w:rPr>
      </w:pPr>
      <w:r w:rsidRPr="00587D7A">
        <w:rPr>
          <w:rFonts w:ascii="Calibri" w:hAnsi="Calibri" w:cstheme="minorHAnsi"/>
          <w:b/>
          <w:sz w:val="22"/>
          <w:szCs w:val="22"/>
        </w:rPr>
        <w:t xml:space="preserve">OGGETTO: </w:t>
      </w:r>
      <w:r w:rsidRPr="00B27D1A">
        <w:rPr>
          <w:rFonts w:ascii="Calibri" w:hAnsi="Calibri" w:cstheme="minorHAnsi"/>
          <w:sz w:val="22"/>
          <w:szCs w:val="22"/>
        </w:rPr>
        <w:t>Comunicazione ai sensi del decreto 3 aprile 2013 n. 55 “trasmissione e ricevimento della fattura elettronica</w:t>
      </w:r>
      <w:r w:rsidRPr="00587D7A">
        <w:rPr>
          <w:rFonts w:ascii="Calibri" w:hAnsi="Calibri" w:cstheme="minorHAnsi"/>
          <w:b/>
          <w:sz w:val="22"/>
          <w:szCs w:val="22"/>
        </w:rPr>
        <w:t>”.</w:t>
      </w:r>
    </w:p>
    <w:p w:rsidR="003513AB" w:rsidRPr="00587D7A" w:rsidRDefault="003513AB" w:rsidP="003513AB">
      <w:pPr>
        <w:tabs>
          <w:tab w:val="left" w:pos="4819"/>
          <w:tab w:val="left" w:pos="9638"/>
        </w:tabs>
        <w:autoSpaceDE w:val="0"/>
        <w:autoSpaceDN w:val="0"/>
        <w:adjustRightInd w:val="0"/>
        <w:ind w:left="1080" w:hanging="1080"/>
        <w:jc w:val="both"/>
        <w:rPr>
          <w:rFonts w:ascii="Calibri" w:hAnsi="Calibri" w:cstheme="minorHAnsi"/>
          <w:sz w:val="22"/>
          <w:szCs w:val="22"/>
        </w:rPr>
      </w:pP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 xml:space="preserve">Si </w:t>
      </w:r>
      <w:r w:rsidR="00B27D1A">
        <w:rPr>
          <w:rFonts w:ascii="Calibri" w:hAnsi="Calibri" w:cstheme="minorHAnsi"/>
          <w:sz w:val="22"/>
          <w:szCs w:val="22"/>
        </w:rPr>
        <w:t>comunica</w:t>
      </w:r>
      <w:r w:rsidRPr="00587D7A">
        <w:rPr>
          <w:rFonts w:ascii="Calibri" w:hAnsi="Calibri" w:cstheme="minorHAnsi"/>
          <w:sz w:val="22"/>
          <w:szCs w:val="22"/>
        </w:rPr>
        <w:t xml:space="preserve"> che con il decreto 3 aprile 2013, n. 55, del Ministro dell’economia e delle finanze, entrato in vigore il 6 giugno 2013, è stato approvato il regolamento in materia di emissione, trasmissione e ricevimento della </w:t>
      </w:r>
      <w:r w:rsidRPr="00587D7A">
        <w:rPr>
          <w:rStyle w:val="Enfasicorsivo"/>
          <w:rFonts w:ascii="Calibri" w:hAnsi="Calibri" w:cstheme="minorHAnsi"/>
          <w:sz w:val="22"/>
          <w:szCs w:val="22"/>
        </w:rPr>
        <w:t>fattura elettronica</w:t>
      </w:r>
      <w:r w:rsidRPr="00587D7A">
        <w:rPr>
          <w:rFonts w:ascii="Calibri" w:hAnsi="Calibri" w:cstheme="minorHAnsi"/>
          <w:sz w:val="22"/>
          <w:szCs w:val="22"/>
        </w:rPr>
        <w:t xml:space="preserve">, ai sensi dell’articolo 1, commi da </w:t>
      </w:r>
      <w:smartTag w:uri="urn:schemas-microsoft-com:office:smarttags" w:element="metricconverter">
        <w:smartTagPr>
          <w:attr w:name="ProductID" w:val="209 a"/>
        </w:smartTagPr>
        <w:r w:rsidRPr="00587D7A">
          <w:rPr>
            <w:rFonts w:ascii="Calibri" w:hAnsi="Calibri" w:cstheme="minorHAnsi"/>
            <w:sz w:val="22"/>
            <w:szCs w:val="22"/>
          </w:rPr>
          <w:t>209 a</w:t>
        </w:r>
      </w:smartTag>
      <w:r w:rsidRPr="00587D7A">
        <w:rPr>
          <w:rFonts w:ascii="Calibri" w:hAnsi="Calibri" w:cstheme="minorHAnsi"/>
          <w:sz w:val="22"/>
          <w:szCs w:val="22"/>
        </w:rPr>
        <w:t xml:space="preserve"> 213, della legge 24 dicembre 2007, n. 244.</w:t>
      </w: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L’articolo 1 comma 209 citato dispone che «</w:t>
      </w:r>
      <w:r w:rsidRPr="00587D7A">
        <w:rPr>
          <w:rStyle w:val="Enfasicorsivo"/>
          <w:rFonts w:ascii="Calibri" w:hAnsi="Calibri" w:cstheme="minorHAnsi"/>
          <w:sz w:val="22"/>
          <w:szCs w:val="22"/>
        </w:rPr>
        <w:t xml:space="preserve">l’emissione, la trasmissione, la conservazione e l’archiviazione delle fatture emesse nei rapporti con le amministrazioni pubbliche </w:t>
      </w:r>
      <w:r w:rsidRPr="00587D7A">
        <w:rPr>
          <w:rFonts w:ascii="Calibri" w:hAnsi="Calibri" w:cstheme="minorHAnsi"/>
          <w:sz w:val="22"/>
          <w:szCs w:val="22"/>
        </w:rPr>
        <w:t>[…]</w:t>
      </w:r>
      <w:r w:rsidRPr="00587D7A">
        <w:rPr>
          <w:rStyle w:val="Enfasicorsivo"/>
          <w:rFonts w:ascii="Calibri" w:hAnsi="Calibri" w:cstheme="minorHAnsi"/>
          <w:sz w:val="22"/>
          <w:szCs w:val="22"/>
        </w:rPr>
        <w:t>, anche sotto forma di nota, conto, parcella e simili, deve essere effettuata esclusivamente in forma elettronica</w:t>
      </w:r>
      <w:r w:rsidRPr="00587D7A">
        <w:rPr>
          <w:rFonts w:ascii="Calibri" w:hAnsi="Calibri" w:cstheme="minorHAnsi"/>
          <w:sz w:val="22"/>
          <w:szCs w:val="22"/>
        </w:rPr>
        <w:t>».</w:t>
      </w: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In particolare tale obbligo riguarda anche</w:t>
      </w:r>
      <w:r w:rsidR="00587D7A" w:rsidRPr="00587D7A">
        <w:rPr>
          <w:rFonts w:ascii="Calibri" w:hAnsi="Calibri" w:cstheme="minorHAnsi"/>
          <w:sz w:val="22"/>
          <w:szCs w:val="22"/>
        </w:rPr>
        <w:t xml:space="preserve"> questo Istituto</w:t>
      </w:r>
      <w:r w:rsidRPr="00587D7A">
        <w:rPr>
          <w:rFonts w:ascii="Calibri" w:hAnsi="Calibri" w:cstheme="minorHAnsi"/>
          <w:sz w:val="22"/>
          <w:szCs w:val="22"/>
        </w:rPr>
        <w:t>. Ai sensi dell’articolo 6 comma 2 del Regolamento</w:t>
      </w:r>
      <w:r w:rsidRPr="00587D7A">
        <w:rPr>
          <w:rFonts w:ascii="Calibri" w:hAnsi="Calibri" w:cstheme="minorHAnsi"/>
          <w:b/>
          <w:sz w:val="22"/>
          <w:szCs w:val="22"/>
        </w:rPr>
        <w:t xml:space="preserve">, </w:t>
      </w:r>
      <w:r w:rsidRPr="00587D7A">
        <w:rPr>
          <w:rFonts w:ascii="Calibri" w:hAnsi="Calibri" w:cstheme="minorHAnsi"/>
          <w:b/>
          <w:sz w:val="22"/>
          <w:szCs w:val="22"/>
          <w:u w:val="single"/>
        </w:rPr>
        <w:t>l’obbligo decorre dal 6 giugno 2014</w:t>
      </w:r>
      <w:r w:rsidRPr="00587D7A">
        <w:rPr>
          <w:rFonts w:ascii="Calibri" w:hAnsi="Calibri" w:cstheme="minorHAnsi"/>
          <w:b/>
          <w:sz w:val="22"/>
          <w:szCs w:val="22"/>
        </w:rPr>
        <w:t>.</w:t>
      </w:r>
      <w:r w:rsidRPr="00587D7A">
        <w:rPr>
          <w:rFonts w:ascii="Calibri" w:hAnsi="Calibri" w:cstheme="minorHAnsi"/>
          <w:sz w:val="22"/>
          <w:szCs w:val="22"/>
        </w:rPr>
        <w:t xml:space="preserve"> </w:t>
      </w: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Da tale data i fornitori dovranno pr</w:t>
      </w:r>
      <w:r w:rsidR="00B5041B" w:rsidRPr="00587D7A">
        <w:rPr>
          <w:rFonts w:ascii="Calibri" w:hAnsi="Calibri" w:cstheme="minorHAnsi"/>
          <w:sz w:val="22"/>
          <w:szCs w:val="22"/>
        </w:rPr>
        <w:t>odurre, nei confronti di questa istituzione</w:t>
      </w:r>
      <w:r w:rsidRPr="00587D7A">
        <w:rPr>
          <w:rFonts w:ascii="Calibri" w:hAnsi="Calibri" w:cstheme="minorHAnsi"/>
          <w:sz w:val="22"/>
          <w:szCs w:val="22"/>
        </w:rPr>
        <w:t xml:space="preserve"> scolastica</w:t>
      </w:r>
      <w:r w:rsidR="00B5041B" w:rsidRPr="00587D7A">
        <w:rPr>
          <w:rFonts w:ascii="Calibri" w:hAnsi="Calibri" w:cstheme="minorHAnsi"/>
          <w:sz w:val="22"/>
          <w:szCs w:val="22"/>
        </w:rPr>
        <w:t>,</w:t>
      </w:r>
      <w:r w:rsidRPr="00587D7A">
        <w:rPr>
          <w:rFonts w:ascii="Calibri" w:hAnsi="Calibri" w:cstheme="minorHAnsi"/>
          <w:sz w:val="22"/>
          <w:szCs w:val="22"/>
        </w:rPr>
        <w:t xml:space="preserve"> esclusivamente fatture elettroniche, nel rispetto delle specifiche tecniche reperibili sul sito </w:t>
      </w:r>
      <w:hyperlink r:id="rId7" w:history="1">
        <w:r w:rsidRPr="00587D7A">
          <w:rPr>
            <w:rStyle w:val="Collegamentoipertestuale"/>
            <w:rFonts w:ascii="Calibri" w:hAnsi="Calibri" w:cstheme="minorHAnsi"/>
            <w:sz w:val="22"/>
            <w:szCs w:val="22"/>
          </w:rPr>
          <w:t>www.fatturapa.gov.it</w:t>
        </w:r>
      </w:hyperlink>
      <w:r w:rsidRPr="00587D7A">
        <w:rPr>
          <w:rFonts w:ascii="Calibri" w:hAnsi="Calibri" w:cstheme="minorHAnsi"/>
          <w:sz w:val="22"/>
          <w:szCs w:val="22"/>
        </w:rPr>
        <w:t xml:space="preserve">. </w:t>
      </w: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 xml:space="preserve">Eventuali fatture ricevute dopo tale data in formato non elettronico dovranno essere restituite perché emesse in violazione di legge. </w:t>
      </w: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106646"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A tale fine si comunica che l’Indice della</w:t>
      </w:r>
      <w:r w:rsidR="00106646" w:rsidRPr="00587D7A">
        <w:rPr>
          <w:rFonts w:ascii="Calibri" w:hAnsi="Calibri" w:cstheme="minorHAnsi"/>
          <w:sz w:val="22"/>
          <w:szCs w:val="22"/>
        </w:rPr>
        <w:t xml:space="preserve"> PA ha attribuito a questa  Istituzione </w:t>
      </w:r>
      <w:r w:rsidRPr="00587D7A">
        <w:rPr>
          <w:rFonts w:ascii="Calibri" w:hAnsi="Calibri" w:cstheme="minorHAnsi"/>
          <w:sz w:val="22"/>
          <w:szCs w:val="22"/>
        </w:rPr>
        <w:t xml:space="preserve"> il </w:t>
      </w:r>
      <w:r w:rsidRPr="00587D7A">
        <w:rPr>
          <w:rStyle w:val="Enfasicorsivo"/>
          <w:rFonts w:ascii="Calibri" w:hAnsi="Calibri" w:cstheme="minorHAnsi"/>
          <w:b/>
          <w:sz w:val="22"/>
          <w:szCs w:val="22"/>
        </w:rPr>
        <w:t>codice univoco dell’ufficio</w:t>
      </w:r>
      <w:r w:rsidR="00587D7A" w:rsidRPr="00587D7A">
        <w:rPr>
          <w:rFonts w:ascii="Calibri" w:hAnsi="Calibri" w:cstheme="minorHAnsi"/>
          <w:b/>
          <w:sz w:val="22"/>
          <w:szCs w:val="22"/>
        </w:rPr>
        <w:t> : UFIDVV</w:t>
      </w:r>
      <w:r w:rsidR="00587D7A" w:rsidRPr="00587D7A">
        <w:rPr>
          <w:rFonts w:ascii="Calibri" w:hAnsi="Calibri" w:cstheme="minorHAnsi"/>
          <w:sz w:val="22"/>
          <w:szCs w:val="22"/>
        </w:rPr>
        <w:t xml:space="preserve">  </w:t>
      </w:r>
      <w:r w:rsidRPr="00587D7A">
        <w:rPr>
          <w:rFonts w:ascii="Calibri" w:hAnsi="Calibri" w:cstheme="minorHAnsi"/>
          <w:sz w:val="22"/>
          <w:szCs w:val="22"/>
        </w:rPr>
        <w:t>che dovrà essere utilizzato quale riferimento in ogni comunicazione.</w:t>
      </w:r>
    </w:p>
    <w:p w:rsidR="00B27D1A" w:rsidRPr="00587D7A" w:rsidRDefault="00B27D1A" w:rsidP="00B27D1A">
      <w:pPr>
        <w:pStyle w:val="NormaleWeb"/>
        <w:spacing w:before="0" w:beforeAutospacing="0" w:after="0" w:afterAutospacing="0"/>
        <w:ind w:firstLine="708"/>
        <w:jc w:val="both"/>
        <w:rPr>
          <w:rFonts w:ascii="Calibri" w:hAnsi="Calibri" w:cstheme="minorHAnsi"/>
          <w:b/>
          <w:sz w:val="22"/>
          <w:szCs w:val="22"/>
        </w:rPr>
      </w:pPr>
    </w:p>
    <w:p w:rsidR="003513AB" w:rsidRPr="00B27D1A" w:rsidRDefault="003513AB" w:rsidP="00B27D1A">
      <w:pPr>
        <w:pStyle w:val="NormaleWeb"/>
        <w:spacing w:before="0" w:beforeAutospacing="0" w:after="0" w:afterAutospacing="0"/>
        <w:jc w:val="both"/>
        <w:rPr>
          <w:rFonts w:ascii="Calibri" w:hAnsi="Calibri" w:cstheme="minorHAnsi"/>
          <w:b/>
          <w:sz w:val="22"/>
          <w:szCs w:val="22"/>
        </w:rPr>
      </w:pPr>
      <w:r w:rsidRPr="00B27D1A">
        <w:rPr>
          <w:rFonts w:ascii="Calibri" w:hAnsi="Calibri" w:cstheme="minorHAnsi"/>
          <w:b/>
          <w:sz w:val="22"/>
          <w:szCs w:val="22"/>
        </w:rPr>
        <w:t>Decorrenza e obbligo:</w:t>
      </w: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L'articolo 1, comma 210, della legge 24 dicembre 2007, n. 244, dispone che «</w:t>
      </w:r>
      <w:r w:rsidRPr="00587D7A">
        <w:rPr>
          <w:rStyle w:val="Enfasicorsivo"/>
          <w:rFonts w:ascii="Calibri" w:hAnsi="Calibri" w:cstheme="minorHAnsi"/>
          <w:sz w:val="22"/>
          <w:szCs w:val="22"/>
        </w:rPr>
        <w:t>A decorrere dal termine di tre mesi dalla data di entrata in vigore del regolamento di cui al comma 213, le amministrazioni e gli enti di cui al comma 209 non possono accettare le fatture emesse o trasmesse in forma cartacea né possono procedere ad alcun pagamento, nemmeno parziale, sino all'invio in forma elettronica</w:t>
      </w:r>
      <w:r w:rsidRPr="00587D7A">
        <w:rPr>
          <w:rFonts w:ascii="Calibri" w:hAnsi="Calibri" w:cstheme="minorHAnsi"/>
          <w:sz w:val="22"/>
          <w:szCs w:val="22"/>
        </w:rPr>
        <w:t>».</w:t>
      </w: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Pr="00587D7A"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 xml:space="preserve">All'obbligo per i fornitori di emettere le fatture esclusivamente in formato elettronico a decorrere dal 6 giugno p.v. segue dunque, con decorrenza dal 6 settembre, l'obbligo per </w:t>
      </w:r>
      <w:r w:rsidR="00B5041B" w:rsidRPr="00587D7A">
        <w:rPr>
          <w:rFonts w:ascii="Calibri" w:hAnsi="Calibri" w:cstheme="minorHAnsi"/>
          <w:sz w:val="22"/>
          <w:szCs w:val="22"/>
        </w:rPr>
        <w:t>questa</w:t>
      </w:r>
      <w:r w:rsidRPr="00587D7A">
        <w:rPr>
          <w:rFonts w:ascii="Calibri" w:hAnsi="Calibri" w:cstheme="minorHAnsi"/>
          <w:sz w:val="22"/>
          <w:szCs w:val="22"/>
        </w:rPr>
        <w:t xml:space="preserve"> istituzione di rifiutare le fatture emesse con altre modalità, anche se predisposte antecedentemente al 6 giugno, accompagnato dal divieto a pagarle. </w:t>
      </w:r>
    </w:p>
    <w:p w:rsidR="003513AB"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 xml:space="preserve">La  circolare n. 1/2014 del Dipartimento delle finanze chiarisce inoltre che qualora allo scadere del termine del 6 settembre p.v. </w:t>
      </w:r>
      <w:r w:rsidR="00B5041B" w:rsidRPr="00587D7A">
        <w:rPr>
          <w:rFonts w:ascii="Calibri" w:hAnsi="Calibri" w:cstheme="minorHAnsi"/>
          <w:sz w:val="22"/>
          <w:szCs w:val="22"/>
        </w:rPr>
        <w:t>questa</w:t>
      </w:r>
      <w:r w:rsidRPr="00587D7A">
        <w:rPr>
          <w:rFonts w:ascii="Calibri" w:hAnsi="Calibri" w:cstheme="minorHAnsi"/>
          <w:sz w:val="22"/>
          <w:szCs w:val="22"/>
        </w:rPr>
        <w:t xml:space="preserve"> istituzione stia ancora processando fatture cartacee emesse prima </w:t>
      </w:r>
      <w:r w:rsidRPr="00587D7A">
        <w:rPr>
          <w:rFonts w:ascii="Calibri" w:hAnsi="Calibri" w:cstheme="minorHAnsi"/>
          <w:sz w:val="22"/>
          <w:szCs w:val="22"/>
        </w:rPr>
        <w:lastRenderedPageBreak/>
        <w:t>dello scadere del termine del 6 giugno p.v., dovrà portare a termine il relativo procedimento al fine di evitarne un ingiustificato aggravamento e nel rispetto della normativa sull'IVA.</w:t>
      </w:r>
    </w:p>
    <w:p w:rsidR="00B27D1A" w:rsidRDefault="00B27D1A" w:rsidP="00B27D1A">
      <w:pPr>
        <w:pStyle w:val="NormaleWeb"/>
        <w:spacing w:before="0" w:beforeAutospacing="0" w:after="0" w:afterAutospacing="0"/>
        <w:ind w:firstLine="708"/>
        <w:jc w:val="both"/>
        <w:rPr>
          <w:rFonts w:ascii="Calibri" w:hAnsi="Calibri" w:cstheme="minorHAnsi"/>
          <w:sz w:val="22"/>
          <w:szCs w:val="22"/>
        </w:rPr>
      </w:pPr>
    </w:p>
    <w:p w:rsidR="00B27D1A" w:rsidRPr="00587D7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Pr="00587D7A" w:rsidRDefault="003513AB" w:rsidP="00B27D1A">
      <w:pPr>
        <w:pStyle w:val="NormaleWeb"/>
        <w:spacing w:before="0" w:beforeAutospacing="0" w:after="0" w:afterAutospacing="0"/>
        <w:jc w:val="both"/>
        <w:rPr>
          <w:rFonts w:ascii="Calibri" w:hAnsi="Calibri" w:cstheme="minorHAnsi"/>
          <w:b/>
          <w:sz w:val="22"/>
          <w:szCs w:val="22"/>
        </w:rPr>
      </w:pPr>
      <w:r w:rsidRPr="00587D7A">
        <w:rPr>
          <w:rFonts w:ascii="Calibri" w:hAnsi="Calibri" w:cstheme="minorHAnsi"/>
          <w:b/>
          <w:sz w:val="22"/>
          <w:szCs w:val="22"/>
        </w:rPr>
        <w:t>Scadenzario della procedura:</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2770"/>
        <w:gridCol w:w="5720"/>
      </w:tblGrid>
      <w:tr w:rsidR="003513AB" w:rsidRPr="00587D7A" w:rsidTr="0010664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Style w:val="Enfasigrassetto"/>
                <w:rFonts w:ascii="Calibri" w:hAnsi="Calibri" w:cstheme="minorHAnsi"/>
                <w:sz w:val="22"/>
                <w:szCs w:val="22"/>
              </w:rPr>
              <w:t>Data</w:t>
            </w:r>
          </w:p>
        </w:tc>
        <w:tc>
          <w:tcPr>
            <w:tcW w:w="277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Style w:val="Enfasigrassetto"/>
                <w:rFonts w:ascii="Calibri" w:hAnsi="Calibri" w:cstheme="minorHAnsi"/>
                <w:sz w:val="22"/>
                <w:szCs w:val="22"/>
              </w:rPr>
              <w:t>Fornitore</w:t>
            </w:r>
          </w:p>
        </w:tc>
        <w:tc>
          <w:tcPr>
            <w:tcW w:w="572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Style w:val="Enfasigrassetto"/>
                <w:rFonts w:ascii="Calibri" w:hAnsi="Calibri" w:cstheme="minorHAnsi"/>
                <w:sz w:val="22"/>
                <w:szCs w:val="22"/>
              </w:rPr>
              <w:t>Istituzione scolastica/educativa</w:t>
            </w:r>
          </w:p>
        </w:tc>
      </w:tr>
      <w:tr w:rsidR="003513AB" w:rsidRPr="00587D7A" w:rsidTr="0010664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 xml:space="preserve"> 6 giugno</w:t>
            </w:r>
            <w:r w:rsidRPr="00587D7A">
              <w:rPr>
                <w:rStyle w:val="Enfasigrassetto"/>
                <w:rFonts w:ascii="Calibri" w:hAnsi="Calibri" w:cstheme="minorHAnsi"/>
                <w:sz w:val="22"/>
                <w:szCs w:val="22"/>
              </w:rPr>
              <w:t> </w:t>
            </w:r>
          </w:p>
        </w:tc>
        <w:tc>
          <w:tcPr>
            <w:tcW w:w="277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Emette fatture cartacee</w:t>
            </w:r>
          </w:p>
        </w:tc>
        <w:tc>
          <w:tcPr>
            <w:tcW w:w="572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Riceve, processa, paga fatture cartacee</w:t>
            </w:r>
          </w:p>
        </w:tc>
      </w:tr>
      <w:tr w:rsidR="003513AB" w:rsidRPr="00587D7A" w:rsidTr="0010664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3513AB" w:rsidRPr="00587D7A" w:rsidRDefault="00587D7A"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 xml:space="preserve"> </w:t>
            </w:r>
            <w:r w:rsidR="003513AB" w:rsidRPr="00587D7A">
              <w:rPr>
                <w:rFonts w:ascii="Calibri" w:hAnsi="Calibri" w:cstheme="minorHAnsi"/>
                <w:sz w:val="22"/>
                <w:szCs w:val="22"/>
              </w:rPr>
              <w:t>6 giugno</w:t>
            </w:r>
            <w:r w:rsidR="003513AB" w:rsidRPr="00587D7A">
              <w:rPr>
                <w:rStyle w:val="Enfasigrassetto"/>
                <w:rFonts w:ascii="Calibri" w:hAnsi="Calibri" w:cstheme="minorHAnsi"/>
                <w:sz w:val="22"/>
                <w:szCs w:val="22"/>
              </w:rPr>
              <w:t> </w:t>
            </w:r>
          </w:p>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6 settembre</w:t>
            </w:r>
          </w:p>
        </w:tc>
        <w:tc>
          <w:tcPr>
            <w:tcW w:w="277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Emette fatture elettroniche</w:t>
            </w:r>
          </w:p>
        </w:tc>
        <w:tc>
          <w:tcPr>
            <w:tcW w:w="572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Riceve, processa, paga fatture elettroniche</w:t>
            </w:r>
          </w:p>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Riceve, processa, paga fatture cartacee emesse prima del 6 giugno</w:t>
            </w:r>
          </w:p>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Rifiuta fatture cartacee emesse il 6 giugno o dopo</w:t>
            </w:r>
          </w:p>
        </w:tc>
      </w:tr>
      <w:tr w:rsidR="003513AB" w:rsidRPr="00587D7A" w:rsidTr="00106646">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 xml:space="preserve"> 6 settembre</w:t>
            </w:r>
          </w:p>
        </w:tc>
        <w:tc>
          <w:tcPr>
            <w:tcW w:w="277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Emette fatture elettroniche</w:t>
            </w:r>
          </w:p>
        </w:tc>
        <w:tc>
          <w:tcPr>
            <w:tcW w:w="5720" w:type="dxa"/>
            <w:tcBorders>
              <w:top w:val="outset" w:sz="6" w:space="0" w:color="auto"/>
              <w:left w:val="outset" w:sz="6" w:space="0" w:color="auto"/>
              <w:bottom w:val="outset" w:sz="6" w:space="0" w:color="auto"/>
              <w:right w:val="outset" w:sz="6" w:space="0" w:color="auto"/>
            </w:tcBorders>
            <w:hideMark/>
          </w:tcPr>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Riceve, processa, paga fatture elettroniche</w:t>
            </w:r>
          </w:p>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Processa, paga fatture cartacee emesse prima del 6 giugno, purché ricevute prima del 6 settembre</w:t>
            </w:r>
          </w:p>
          <w:p w:rsidR="003513AB" w:rsidRPr="00587D7A" w:rsidRDefault="003513AB" w:rsidP="00B27D1A">
            <w:pPr>
              <w:pStyle w:val="NormaleWeb"/>
              <w:spacing w:before="0" w:beforeAutospacing="0" w:after="0" w:afterAutospacing="0"/>
              <w:rPr>
                <w:rFonts w:ascii="Calibri" w:hAnsi="Calibri" w:cstheme="minorHAnsi"/>
                <w:sz w:val="22"/>
                <w:szCs w:val="22"/>
              </w:rPr>
            </w:pPr>
            <w:r w:rsidRPr="00587D7A">
              <w:rPr>
                <w:rFonts w:ascii="Calibri" w:hAnsi="Calibri" w:cstheme="minorHAnsi"/>
                <w:sz w:val="22"/>
                <w:szCs w:val="22"/>
              </w:rPr>
              <w:t>Rifiuta fatture cartacee, anche se emesse prima del 6 giugno</w:t>
            </w:r>
          </w:p>
        </w:tc>
      </w:tr>
    </w:tbl>
    <w:p w:rsidR="00B27D1A" w:rsidRDefault="00B27D1A" w:rsidP="00B27D1A">
      <w:pPr>
        <w:pStyle w:val="NormaleWeb"/>
        <w:spacing w:before="0" w:beforeAutospacing="0" w:after="0" w:afterAutospacing="0"/>
        <w:ind w:firstLine="708"/>
        <w:jc w:val="both"/>
        <w:rPr>
          <w:rFonts w:ascii="Calibri" w:hAnsi="Calibri" w:cstheme="minorHAnsi"/>
          <w:sz w:val="22"/>
          <w:szCs w:val="22"/>
        </w:rPr>
      </w:pPr>
    </w:p>
    <w:p w:rsidR="00B27D1A" w:rsidRDefault="00B27D1A" w:rsidP="00B27D1A">
      <w:pPr>
        <w:pStyle w:val="NormaleWeb"/>
        <w:spacing w:before="0" w:beforeAutospacing="0" w:after="0" w:afterAutospacing="0"/>
        <w:ind w:firstLine="708"/>
        <w:jc w:val="both"/>
        <w:rPr>
          <w:rFonts w:ascii="Calibri" w:hAnsi="Calibri" w:cstheme="minorHAnsi"/>
          <w:sz w:val="22"/>
          <w:szCs w:val="22"/>
        </w:rPr>
      </w:pPr>
      <w:r>
        <w:rPr>
          <w:rFonts w:ascii="Calibri" w:hAnsi="Calibri" w:cstheme="minorHAnsi"/>
          <w:sz w:val="22"/>
          <w:szCs w:val="22"/>
        </w:rPr>
        <w:t>Si ritiene opportuno evidenziare che il canale trasmissivo per la ricezione delle fatture elettroniche sarà attivo il 6 giugno 2014 e che pertanto sino a tale data la trasmissione delle fatture, non elettroniche,  dovrà proseguire seguendo le consuete formalità.</w:t>
      </w:r>
    </w:p>
    <w:p w:rsidR="00B27D1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Pr="00587D7A" w:rsidRDefault="00B5041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Questa</w:t>
      </w:r>
      <w:r w:rsidR="003513AB" w:rsidRPr="00587D7A">
        <w:rPr>
          <w:rFonts w:ascii="Calibri" w:hAnsi="Calibri" w:cstheme="minorHAnsi"/>
          <w:sz w:val="22"/>
          <w:szCs w:val="22"/>
        </w:rPr>
        <w:t xml:space="preserve"> istituzione  informa altresì che  nell’ambito di procedure di acquisto effettuate tramite mercato elettronico delle Pubbliche Amministrazioni (MEPA), il portale degli Acquisti in Rete del MEF curato dalla Consip rende loro disponibili in via non onerosa i servizi e gli strumenti di supporto di natura informatica in tema di generazione e gestione della fattura elettronica.</w:t>
      </w:r>
    </w:p>
    <w:p w:rsidR="00B27D1A" w:rsidRDefault="00B27D1A" w:rsidP="00B27D1A">
      <w:pPr>
        <w:pStyle w:val="NormaleWeb"/>
        <w:spacing w:before="0" w:beforeAutospacing="0" w:after="0" w:afterAutospacing="0"/>
        <w:ind w:firstLine="708"/>
        <w:jc w:val="both"/>
        <w:rPr>
          <w:rFonts w:ascii="Calibri" w:hAnsi="Calibri" w:cstheme="minorHAnsi"/>
          <w:sz w:val="22"/>
          <w:szCs w:val="22"/>
        </w:rPr>
      </w:pPr>
    </w:p>
    <w:p w:rsidR="003513AB" w:rsidRPr="00587D7A" w:rsidRDefault="003513AB" w:rsidP="00B27D1A">
      <w:pPr>
        <w:pStyle w:val="NormaleWeb"/>
        <w:spacing w:before="0" w:beforeAutospacing="0" w:after="0" w:afterAutospacing="0"/>
        <w:ind w:firstLine="708"/>
        <w:jc w:val="both"/>
        <w:rPr>
          <w:rFonts w:ascii="Calibri" w:hAnsi="Calibri" w:cstheme="minorHAnsi"/>
          <w:sz w:val="22"/>
          <w:szCs w:val="22"/>
        </w:rPr>
      </w:pPr>
      <w:r w:rsidRPr="00587D7A">
        <w:rPr>
          <w:rFonts w:ascii="Calibri" w:hAnsi="Calibri" w:cstheme="minorHAnsi"/>
          <w:sz w:val="22"/>
          <w:szCs w:val="22"/>
        </w:rPr>
        <w:t xml:space="preserve">Si raccomanda altresì ai fornitori di inserire, all’interno delle </w:t>
      </w:r>
      <w:r w:rsidRPr="00587D7A">
        <w:rPr>
          <w:rStyle w:val="Enfasicorsivo"/>
          <w:rFonts w:ascii="Calibri" w:hAnsi="Calibri" w:cstheme="minorHAnsi"/>
          <w:sz w:val="22"/>
          <w:szCs w:val="22"/>
        </w:rPr>
        <w:t>fatture elettroniche</w:t>
      </w:r>
      <w:r w:rsidRPr="00587D7A">
        <w:rPr>
          <w:rFonts w:ascii="Calibri" w:hAnsi="Calibri" w:cstheme="minorHAnsi"/>
          <w:sz w:val="22"/>
          <w:szCs w:val="22"/>
        </w:rPr>
        <w:t xml:space="preserve">, il CIG della relativa procedura di acquisto, al fine di rendere più facilmente identificabile ogni fattura. </w:t>
      </w:r>
    </w:p>
    <w:p w:rsidR="003513AB" w:rsidRPr="00587D7A" w:rsidRDefault="003513AB" w:rsidP="003513AB">
      <w:pPr>
        <w:pStyle w:val="NormaleWeb"/>
        <w:ind w:firstLine="708"/>
        <w:jc w:val="both"/>
        <w:rPr>
          <w:rFonts w:ascii="Calibri" w:hAnsi="Calibri" w:cstheme="minorHAnsi"/>
          <w:sz w:val="22"/>
          <w:szCs w:val="22"/>
        </w:rPr>
      </w:pPr>
      <w:r w:rsidRPr="00587D7A">
        <w:rPr>
          <w:rFonts w:ascii="Calibri" w:hAnsi="Calibri" w:cstheme="minorHAnsi"/>
          <w:sz w:val="22"/>
          <w:szCs w:val="22"/>
        </w:rPr>
        <w:t xml:space="preserve">                                              </w:t>
      </w:r>
    </w:p>
    <w:p w:rsidR="003513AB" w:rsidRPr="00587D7A" w:rsidRDefault="003513AB" w:rsidP="003513AB">
      <w:pPr>
        <w:pStyle w:val="NormaleWeb"/>
        <w:spacing w:before="0" w:beforeAutospacing="0" w:after="0" w:afterAutospacing="0"/>
        <w:ind w:firstLine="709"/>
        <w:jc w:val="both"/>
        <w:rPr>
          <w:rFonts w:ascii="Calibri" w:hAnsi="Calibri" w:cstheme="minorHAnsi"/>
          <w:b/>
          <w:sz w:val="22"/>
          <w:szCs w:val="22"/>
        </w:rPr>
      </w:pPr>
      <w:r w:rsidRPr="00587D7A">
        <w:rPr>
          <w:rFonts w:ascii="Calibri" w:hAnsi="Calibri" w:cstheme="minorHAnsi"/>
          <w:sz w:val="22"/>
          <w:szCs w:val="22"/>
        </w:rPr>
        <w:tab/>
      </w:r>
      <w:r w:rsidRPr="00587D7A">
        <w:rPr>
          <w:rFonts w:ascii="Calibri" w:hAnsi="Calibri" w:cstheme="minorHAnsi"/>
          <w:sz w:val="22"/>
          <w:szCs w:val="22"/>
        </w:rPr>
        <w:tab/>
      </w:r>
      <w:r w:rsidRPr="00587D7A">
        <w:rPr>
          <w:rFonts w:ascii="Calibri" w:hAnsi="Calibri" w:cstheme="minorHAnsi"/>
          <w:sz w:val="22"/>
          <w:szCs w:val="22"/>
        </w:rPr>
        <w:tab/>
      </w:r>
      <w:r w:rsidRPr="00587D7A">
        <w:rPr>
          <w:rFonts w:ascii="Calibri" w:hAnsi="Calibri" w:cstheme="minorHAnsi"/>
          <w:sz w:val="22"/>
          <w:szCs w:val="22"/>
        </w:rPr>
        <w:tab/>
      </w:r>
      <w:r w:rsidRPr="00587D7A">
        <w:rPr>
          <w:rFonts w:ascii="Calibri" w:hAnsi="Calibri" w:cstheme="minorHAnsi"/>
          <w:sz w:val="22"/>
          <w:szCs w:val="22"/>
        </w:rPr>
        <w:tab/>
      </w:r>
      <w:r w:rsidRPr="00587D7A">
        <w:rPr>
          <w:rFonts w:ascii="Calibri" w:hAnsi="Calibri" w:cstheme="minorHAnsi"/>
          <w:sz w:val="22"/>
          <w:szCs w:val="22"/>
        </w:rPr>
        <w:tab/>
      </w:r>
      <w:r w:rsidRPr="00587D7A">
        <w:rPr>
          <w:rFonts w:ascii="Calibri" w:hAnsi="Calibri" w:cstheme="minorHAnsi"/>
          <w:sz w:val="22"/>
          <w:szCs w:val="22"/>
        </w:rPr>
        <w:tab/>
        <w:t xml:space="preserve">        </w:t>
      </w:r>
      <w:r w:rsidRPr="00587D7A">
        <w:rPr>
          <w:rFonts w:ascii="Calibri" w:hAnsi="Calibri" w:cstheme="minorHAnsi"/>
          <w:b/>
          <w:sz w:val="22"/>
          <w:szCs w:val="22"/>
        </w:rPr>
        <w:t>Il Dirigente Scolastico</w:t>
      </w:r>
    </w:p>
    <w:p w:rsidR="00735A87" w:rsidRDefault="003513AB">
      <w:pPr>
        <w:rPr>
          <w:rFonts w:ascii="Calibri" w:hAnsi="Calibri" w:cstheme="minorHAnsi"/>
          <w:sz w:val="22"/>
          <w:szCs w:val="22"/>
        </w:rPr>
      </w:pPr>
      <w:r w:rsidRPr="00587D7A">
        <w:rPr>
          <w:rFonts w:ascii="Calibri" w:hAnsi="Calibri" w:cstheme="minorHAnsi"/>
          <w:sz w:val="22"/>
          <w:szCs w:val="22"/>
        </w:rPr>
        <w:t xml:space="preserve">                                                                                                                 </w:t>
      </w:r>
      <w:r w:rsidR="00587D7A" w:rsidRPr="00587D7A">
        <w:rPr>
          <w:rFonts w:ascii="Calibri" w:hAnsi="Calibri" w:cstheme="minorHAnsi"/>
          <w:sz w:val="22"/>
          <w:szCs w:val="22"/>
        </w:rPr>
        <w:t xml:space="preserve"> </w:t>
      </w:r>
      <w:r w:rsidR="00B27D1A">
        <w:rPr>
          <w:rFonts w:ascii="Calibri" w:hAnsi="Calibri" w:cstheme="minorHAnsi"/>
          <w:sz w:val="22"/>
          <w:szCs w:val="22"/>
        </w:rPr>
        <w:t xml:space="preserve">         </w:t>
      </w:r>
      <w:r w:rsidR="00587D7A" w:rsidRPr="00587D7A">
        <w:rPr>
          <w:rFonts w:ascii="Calibri" w:hAnsi="Calibri" w:cstheme="minorHAnsi"/>
          <w:sz w:val="22"/>
          <w:szCs w:val="22"/>
        </w:rPr>
        <w:t>Prof. Massimo Zane</w:t>
      </w:r>
    </w:p>
    <w:p w:rsidR="00B27D1A" w:rsidRDefault="00B27D1A">
      <w:pPr>
        <w:rPr>
          <w:rFonts w:ascii="Calibri" w:hAnsi="Calibri" w:cstheme="minorHAnsi"/>
          <w:sz w:val="22"/>
          <w:szCs w:val="22"/>
        </w:rPr>
      </w:pPr>
    </w:p>
    <w:p w:rsidR="00B27D1A" w:rsidRDefault="00B27D1A">
      <w:pPr>
        <w:rPr>
          <w:rFonts w:ascii="Calibri" w:hAnsi="Calibri" w:cstheme="minorHAnsi"/>
          <w:sz w:val="22"/>
          <w:szCs w:val="22"/>
        </w:rPr>
      </w:pPr>
    </w:p>
    <w:p w:rsidR="00B27D1A" w:rsidRDefault="00B27D1A">
      <w:pPr>
        <w:rPr>
          <w:rFonts w:ascii="Calibri" w:hAnsi="Calibri" w:cstheme="minorHAnsi"/>
          <w:sz w:val="22"/>
          <w:szCs w:val="22"/>
        </w:rPr>
      </w:pPr>
    </w:p>
    <w:p w:rsidR="00B27D1A" w:rsidRDefault="00B27D1A">
      <w:pPr>
        <w:rPr>
          <w:rFonts w:ascii="Calibri" w:hAnsi="Calibri" w:cstheme="minorHAnsi"/>
          <w:sz w:val="22"/>
          <w:szCs w:val="22"/>
        </w:rPr>
      </w:pPr>
    </w:p>
    <w:p w:rsidR="00B27D1A" w:rsidRDefault="00B27D1A">
      <w:pPr>
        <w:rPr>
          <w:rFonts w:ascii="Calibri" w:hAnsi="Calibri" w:cstheme="minorHAnsi"/>
          <w:sz w:val="22"/>
          <w:szCs w:val="22"/>
        </w:rPr>
      </w:pPr>
    </w:p>
    <w:p w:rsidR="00B27D1A" w:rsidRDefault="00B27D1A">
      <w:pPr>
        <w:rPr>
          <w:rFonts w:ascii="Calibri" w:hAnsi="Calibri" w:cstheme="minorHAnsi"/>
          <w:sz w:val="22"/>
          <w:szCs w:val="22"/>
        </w:rPr>
      </w:pPr>
    </w:p>
    <w:p w:rsidR="00B27D1A" w:rsidRPr="00587D7A" w:rsidRDefault="00B27D1A">
      <w:pPr>
        <w:rPr>
          <w:rFonts w:ascii="Calibri" w:hAnsi="Calibri" w:cstheme="minorHAnsi"/>
          <w:sz w:val="22"/>
          <w:szCs w:val="22"/>
        </w:rPr>
      </w:pPr>
      <w:r>
        <w:rPr>
          <w:rFonts w:ascii="Calibri" w:hAnsi="Calibri" w:cstheme="minorHAnsi"/>
          <w:sz w:val="22"/>
          <w:szCs w:val="22"/>
        </w:rPr>
        <w:t>DS/</w:t>
      </w:r>
      <w:proofErr w:type="spellStart"/>
      <w:r>
        <w:rPr>
          <w:rFonts w:ascii="Calibri" w:hAnsi="Calibri" w:cstheme="minorHAnsi"/>
          <w:sz w:val="22"/>
          <w:szCs w:val="22"/>
        </w:rPr>
        <w:t>dsga</w:t>
      </w:r>
      <w:proofErr w:type="spellEnd"/>
    </w:p>
    <w:sectPr w:rsidR="00B27D1A" w:rsidRPr="00587D7A" w:rsidSect="005070A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7A" w:rsidRDefault="00587D7A" w:rsidP="00587D7A">
      <w:r>
        <w:separator/>
      </w:r>
    </w:p>
  </w:endnote>
  <w:endnote w:type="continuationSeparator" w:id="0">
    <w:p w:rsidR="00587D7A" w:rsidRDefault="00587D7A" w:rsidP="0058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9D" w:rsidRDefault="0060159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718069"/>
      <w:docPartObj>
        <w:docPartGallery w:val="Page Numbers (Bottom of Page)"/>
        <w:docPartUnique/>
      </w:docPartObj>
    </w:sdtPr>
    <w:sdtEndPr/>
    <w:sdtContent>
      <w:p w:rsidR="0060159D" w:rsidRDefault="0060159D">
        <w:pPr>
          <w:pStyle w:val="Pidipagina"/>
          <w:jc w:val="right"/>
        </w:pPr>
        <w:r>
          <w:fldChar w:fldCharType="begin"/>
        </w:r>
        <w:r>
          <w:instrText>PAGE   \* MERGEFORMAT</w:instrText>
        </w:r>
        <w:r>
          <w:fldChar w:fldCharType="separate"/>
        </w:r>
        <w:r w:rsidR="003A6ECC">
          <w:rPr>
            <w:noProof/>
          </w:rPr>
          <w:t>1</w:t>
        </w:r>
        <w:r>
          <w:fldChar w:fldCharType="end"/>
        </w:r>
      </w:p>
    </w:sdtContent>
  </w:sdt>
  <w:p w:rsidR="0060159D" w:rsidRDefault="0060159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9D" w:rsidRDefault="006015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7A" w:rsidRDefault="00587D7A" w:rsidP="00587D7A">
      <w:r>
        <w:separator/>
      </w:r>
    </w:p>
  </w:footnote>
  <w:footnote w:type="continuationSeparator" w:id="0">
    <w:p w:rsidR="00587D7A" w:rsidRDefault="00587D7A" w:rsidP="00587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9D" w:rsidRDefault="0060159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80" w:type="dxa"/>
      <w:tblInd w:w="-176" w:type="dxa"/>
      <w:tblLayout w:type="fixed"/>
      <w:tblLook w:val="01E0" w:firstRow="1" w:lastRow="1" w:firstColumn="1" w:lastColumn="1" w:noHBand="0" w:noVBand="0"/>
    </w:tblPr>
    <w:tblGrid>
      <w:gridCol w:w="3828"/>
      <w:gridCol w:w="5652"/>
    </w:tblGrid>
    <w:tr w:rsidR="00587D7A" w:rsidRPr="00587D7A" w:rsidTr="00D311EB">
      <w:trPr>
        <w:trHeight w:val="1781"/>
      </w:trPr>
      <w:tc>
        <w:tcPr>
          <w:tcW w:w="3828" w:type="dxa"/>
          <w:tcBorders>
            <w:right w:val="dotDash" w:sz="4" w:space="0" w:color="auto"/>
          </w:tcBorders>
        </w:tcPr>
        <w:p w:rsidR="00587D7A" w:rsidRPr="00587D7A" w:rsidRDefault="00587D7A" w:rsidP="00587D7A">
          <w:pPr>
            <w:tabs>
              <w:tab w:val="center" w:pos="4819"/>
              <w:tab w:val="right" w:pos="9638"/>
            </w:tabs>
            <w:jc w:val="center"/>
            <w:rPr>
              <w:rFonts w:ascii="Arial" w:hAnsi="Arial" w:cs="Arial"/>
              <w:sz w:val="16"/>
              <w:szCs w:val="16"/>
            </w:rPr>
          </w:pPr>
          <w:r>
            <w:rPr>
              <w:noProof/>
              <w:sz w:val="24"/>
              <w:szCs w:val="24"/>
            </w:rPr>
            <w:drawing>
              <wp:inline distT="0" distB="0" distL="0" distR="0">
                <wp:extent cx="297180" cy="312420"/>
                <wp:effectExtent l="0" t="0" r="7620" b="0"/>
                <wp:docPr id="2" name="Immagine 2" descr="logorep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rep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312420"/>
                        </a:xfrm>
                        <a:prstGeom prst="rect">
                          <a:avLst/>
                        </a:prstGeom>
                        <a:noFill/>
                        <a:ln>
                          <a:noFill/>
                        </a:ln>
                      </pic:spPr>
                    </pic:pic>
                  </a:graphicData>
                </a:graphic>
              </wp:inline>
            </w:drawing>
          </w:r>
          <w:r w:rsidRPr="00587D7A">
            <w:rPr>
              <w:sz w:val="24"/>
              <w:szCs w:val="24"/>
            </w:rPr>
            <w:br/>
          </w:r>
          <w:r w:rsidRPr="00587D7A">
            <w:rPr>
              <w:rFonts w:ascii="Arial" w:hAnsi="Arial" w:cs="Arial"/>
              <w:sz w:val="16"/>
              <w:szCs w:val="16"/>
            </w:rPr>
            <w:t>ISTITUTO D’ISTRUZIONE  SUPERIORE</w:t>
          </w:r>
        </w:p>
        <w:p w:rsidR="00587D7A" w:rsidRPr="00587D7A" w:rsidRDefault="00587D7A" w:rsidP="00587D7A">
          <w:pPr>
            <w:tabs>
              <w:tab w:val="center" w:pos="4819"/>
              <w:tab w:val="right" w:pos="9638"/>
            </w:tabs>
            <w:jc w:val="center"/>
            <w:rPr>
              <w:rFonts w:ascii="Arial" w:hAnsi="Arial" w:cs="Arial"/>
              <w:sz w:val="16"/>
              <w:szCs w:val="16"/>
            </w:rPr>
          </w:pPr>
          <w:r w:rsidRPr="00587D7A">
            <w:rPr>
              <w:rFonts w:ascii="Arial" w:hAnsi="Arial" w:cs="Arial"/>
              <w:sz w:val="16"/>
              <w:szCs w:val="16"/>
            </w:rPr>
            <w:t>“A. Pacinotti”</w:t>
          </w:r>
        </w:p>
        <w:p w:rsidR="00587D7A" w:rsidRPr="00587D7A" w:rsidRDefault="00587D7A" w:rsidP="00587D7A">
          <w:pPr>
            <w:tabs>
              <w:tab w:val="center" w:pos="4819"/>
              <w:tab w:val="right" w:pos="9638"/>
            </w:tabs>
            <w:jc w:val="center"/>
            <w:rPr>
              <w:rFonts w:ascii="Arial" w:hAnsi="Arial" w:cs="Arial"/>
              <w:sz w:val="8"/>
              <w:szCs w:val="8"/>
            </w:rPr>
          </w:pPr>
        </w:p>
        <w:p w:rsidR="00587D7A" w:rsidRPr="00587D7A" w:rsidRDefault="00587D7A" w:rsidP="00587D7A">
          <w:pPr>
            <w:tabs>
              <w:tab w:val="center" w:pos="4819"/>
              <w:tab w:val="right" w:pos="9638"/>
            </w:tabs>
            <w:jc w:val="center"/>
            <w:rPr>
              <w:rFonts w:ascii="Arial" w:hAnsi="Arial" w:cs="Arial"/>
              <w:sz w:val="16"/>
              <w:szCs w:val="16"/>
            </w:rPr>
          </w:pPr>
          <w:r w:rsidRPr="00587D7A">
            <w:rPr>
              <w:rFonts w:ascii="Arial" w:hAnsi="Arial" w:cs="Arial"/>
              <w:sz w:val="16"/>
              <w:szCs w:val="16"/>
            </w:rPr>
            <w:t>Distretto scolastico n. 37</w:t>
          </w:r>
        </w:p>
        <w:p w:rsidR="00587D7A" w:rsidRPr="00587D7A" w:rsidRDefault="00587D7A" w:rsidP="00587D7A">
          <w:pPr>
            <w:tabs>
              <w:tab w:val="center" w:pos="4819"/>
              <w:tab w:val="right" w:pos="9638"/>
            </w:tabs>
            <w:jc w:val="center"/>
            <w:rPr>
              <w:rFonts w:ascii="Arial" w:hAnsi="Arial" w:cs="Arial"/>
              <w:sz w:val="12"/>
              <w:szCs w:val="12"/>
            </w:rPr>
          </w:pPr>
          <w:r w:rsidRPr="00587D7A">
            <w:rPr>
              <w:rFonts w:ascii="Arial" w:hAnsi="Arial" w:cs="Arial"/>
              <w:sz w:val="12"/>
              <w:szCs w:val="12"/>
            </w:rPr>
            <w:t>Cod. Min.:      VEIS019001</w:t>
          </w:r>
        </w:p>
        <w:p w:rsidR="00587D7A" w:rsidRPr="00587D7A" w:rsidRDefault="00587D7A" w:rsidP="00587D7A">
          <w:pPr>
            <w:tabs>
              <w:tab w:val="center" w:pos="4819"/>
              <w:tab w:val="right" w:pos="9638"/>
            </w:tabs>
            <w:jc w:val="center"/>
            <w:rPr>
              <w:rFonts w:ascii="Arial" w:hAnsi="Arial" w:cs="Arial"/>
              <w:sz w:val="12"/>
              <w:szCs w:val="12"/>
            </w:rPr>
          </w:pPr>
          <w:r w:rsidRPr="00587D7A">
            <w:rPr>
              <w:rFonts w:ascii="Arial" w:hAnsi="Arial" w:cs="Arial"/>
              <w:sz w:val="12"/>
              <w:szCs w:val="12"/>
            </w:rPr>
            <w:t>Cod. Fiscale 00435870274</w:t>
          </w:r>
        </w:p>
        <w:p w:rsidR="00587D7A" w:rsidRPr="00587D7A" w:rsidRDefault="003A6ECC" w:rsidP="00587D7A">
          <w:pPr>
            <w:tabs>
              <w:tab w:val="center" w:pos="4819"/>
              <w:tab w:val="right" w:pos="9638"/>
            </w:tabs>
            <w:jc w:val="center"/>
            <w:rPr>
              <w:rFonts w:ascii="Arial" w:hAnsi="Arial" w:cs="Arial"/>
              <w:sz w:val="12"/>
              <w:szCs w:val="12"/>
            </w:rPr>
          </w:pPr>
          <w:hyperlink r:id="rId2" w:history="1">
            <w:r w:rsidR="00587D7A" w:rsidRPr="00587D7A">
              <w:rPr>
                <w:rFonts w:ascii="Arial" w:hAnsi="Arial" w:cs="Arial"/>
                <w:b/>
                <w:bCs/>
                <w:color w:val="4B6B94"/>
                <w:sz w:val="12"/>
                <w:szCs w:val="12"/>
              </w:rPr>
              <w:t>veis019001@istruzione.it</w:t>
            </w:r>
          </w:hyperlink>
        </w:p>
        <w:p w:rsidR="00587D7A" w:rsidRPr="00587D7A" w:rsidRDefault="003A6ECC" w:rsidP="00587D7A">
          <w:pPr>
            <w:tabs>
              <w:tab w:val="center" w:pos="4819"/>
              <w:tab w:val="right" w:pos="9638"/>
            </w:tabs>
            <w:jc w:val="center"/>
            <w:rPr>
              <w:rFonts w:ascii="Arial" w:hAnsi="Arial" w:cs="Arial"/>
              <w:sz w:val="12"/>
              <w:szCs w:val="12"/>
            </w:rPr>
          </w:pPr>
          <w:hyperlink r:id="rId3" w:history="1">
            <w:r w:rsidR="00587D7A" w:rsidRPr="00587D7A">
              <w:rPr>
                <w:rFonts w:ascii="Arial" w:hAnsi="Arial" w:cs="Arial"/>
                <w:b/>
                <w:bCs/>
                <w:color w:val="4B6B94"/>
                <w:sz w:val="12"/>
                <w:szCs w:val="12"/>
              </w:rPr>
              <w:t>veis019001@pec.istruzione.it</w:t>
            </w:r>
          </w:hyperlink>
        </w:p>
        <w:p w:rsidR="00587D7A" w:rsidRPr="00587D7A" w:rsidRDefault="00587D7A" w:rsidP="00587D7A">
          <w:pPr>
            <w:tabs>
              <w:tab w:val="center" w:pos="4819"/>
              <w:tab w:val="right" w:pos="9638"/>
            </w:tabs>
            <w:jc w:val="center"/>
            <w:rPr>
              <w:sz w:val="12"/>
              <w:szCs w:val="12"/>
            </w:rPr>
          </w:pPr>
        </w:p>
      </w:tc>
      <w:tc>
        <w:tcPr>
          <w:tcW w:w="5652" w:type="dxa"/>
          <w:tcBorders>
            <w:left w:val="dotDash" w:sz="4" w:space="0" w:color="auto"/>
            <w:right w:val="dotDash" w:sz="4" w:space="0" w:color="auto"/>
          </w:tcBorders>
        </w:tcPr>
        <w:p w:rsidR="00587D7A" w:rsidRPr="00587D7A" w:rsidRDefault="00587D7A" w:rsidP="00587D7A">
          <w:pPr>
            <w:tabs>
              <w:tab w:val="center" w:pos="4819"/>
              <w:tab w:val="right" w:pos="9638"/>
            </w:tabs>
            <w:jc w:val="center"/>
            <w:rPr>
              <w:rFonts w:ascii="Arial" w:hAnsi="Arial" w:cs="Arial"/>
              <w:b/>
              <w:bCs/>
            </w:rPr>
          </w:pPr>
          <w:r w:rsidRPr="00587D7A">
            <w:rPr>
              <w:rFonts w:ascii="Arial" w:hAnsi="Arial" w:cs="Arial"/>
              <w:b/>
              <w:bCs/>
            </w:rPr>
            <w:t>I.I.S. “A. PACINOTTI”</w:t>
          </w:r>
        </w:p>
        <w:p w:rsidR="00587D7A" w:rsidRPr="00587D7A" w:rsidRDefault="00587D7A" w:rsidP="00587D7A">
          <w:pPr>
            <w:tabs>
              <w:tab w:val="center" w:pos="4819"/>
              <w:tab w:val="right" w:pos="9638"/>
            </w:tabs>
            <w:jc w:val="center"/>
            <w:rPr>
              <w:rFonts w:ascii="Arial" w:hAnsi="Arial" w:cs="Arial"/>
              <w:b/>
              <w:bCs/>
              <w:sz w:val="12"/>
              <w:szCs w:val="12"/>
            </w:rPr>
          </w:pPr>
        </w:p>
        <w:p w:rsidR="00587D7A" w:rsidRPr="00587D7A" w:rsidRDefault="00587D7A" w:rsidP="00587D7A">
          <w:pPr>
            <w:tabs>
              <w:tab w:val="center" w:pos="4819"/>
              <w:tab w:val="right" w:pos="9638"/>
            </w:tabs>
            <w:jc w:val="center"/>
            <w:rPr>
              <w:rFonts w:ascii="Arial" w:hAnsi="Arial" w:cs="Arial"/>
              <w:b/>
              <w:bCs/>
              <w:sz w:val="12"/>
              <w:szCs w:val="12"/>
            </w:rPr>
          </w:pPr>
          <w:r w:rsidRPr="00587D7A">
            <w:rPr>
              <w:rFonts w:ascii="Arial" w:hAnsi="Arial" w:cs="Arial"/>
              <w:b/>
              <w:bCs/>
              <w:sz w:val="12"/>
              <w:szCs w:val="12"/>
            </w:rPr>
            <w:t>IST. TECNICO STATALE INDUSTRIALE</w:t>
          </w:r>
        </w:p>
        <w:p w:rsidR="00587D7A" w:rsidRPr="00587D7A" w:rsidRDefault="00587D7A" w:rsidP="00587D7A">
          <w:pPr>
            <w:tabs>
              <w:tab w:val="center" w:pos="4819"/>
              <w:tab w:val="right" w:pos="9638"/>
            </w:tabs>
            <w:jc w:val="center"/>
            <w:rPr>
              <w:rFonts w:ascii="Arial" w:hAnsi="Arial" w:cs="Arial"/>
              <w:b/>
              <w:bCs/>
              <w:i/>
              <w:sz w:val="12"/>
              <w:szCs w:val="12"/>
            </w:rPr>
          </w:pPr>
          <w:r w:rsidRPr="00587D7A">
            <w:rPr>
              <w:rFonts w:ascii="Arial" w:hAnsi="Arial" w:cs="Arial"/>
              <w:b/>
              <w:bCs/>
              <w:i/>
              <w:sz w:val="12"/>
              <w:szCs w:val="12"/>
            </w:rPr>
            <w:t>“Antonio  PACINOTTI”</w:t>
          </w:r>
        </w:p>
        <w:p w:rsidR="00587D7A" w:rsidRPr="00587D7A" w:rsidRDefault="00587D7A" w:rsidP="00587D7A">
          <w:pPr>
            <w:tabs>
              <w:tab w:val="center" w:pos="4819"/>
              <w:tab w:val="right" w:pos="9638"/>
            </w:tabs>
            <w:jc w:val="center"/>
            <w:rPr>
              <w:rFonts w:ascii="Arial" w:hAnsi="Arial" w:cs="Arial"/>
              <w:sz w:val="12"/>
              <w:szCs w:val="12"/>
            </w:rPr>
          </w:pPr>
          <w:r w:rsidRPr="00587D7A">
            <w:rPr>
              <w:rFonts w:ascii="Arial" w:hAnsi="Arial" w:cs="Arial"/>
              <w:i/>
              <w:sz w:val="12"/>
              <w:szCs w:val="12"/>
            </w:rPr>
            <w:br/>
          </w:r>
          <w:r w:rsidRPr="00587D7A">
            <w:rPr>
              <w:rFonts w:ascii="Arial" w:hAnsi="Arial" w:cs="Arial"/>
              <w:b/>
              <w:bCs/>
              <w:sz w:val="12"/>
              <w:szCs w:val="12"/>
            </w:rPr>
            <w:t>IST. TECNICO STATALE per GEOMETRI</w:t>
          </w:r>
        </w:p>
        <w:p w:rsidR="00587D7A" w:rsidRPr="00587D7A" w:rsidRDefault="00587D7A" w:rsidP="00587D7A">
          <w:pPr>
            <w:tabs>
              <w:tab w:val="center" w:pos="4819"/>
              <w:tab w:val="right" w:pos="9638"/>
            </w:tabs>
            <w:jc w:val="center"/>
            <w:rPr>
              <w:rFonts w:ascii="Arial" w:hAnsi="Arial" w:cs="Arial"/>
              <w:b/>
              <w:sz w:val="12"/>
              <w:szCs w:val="12"/>
            </w:rPr>
          </w:pPr>
          <w:r w:rsidRPr="00587D7A">
            <w:rPr>
              <w:rFonts w:ascii="Arial" w:hAnsi="Arial" w:cs="Arial"/>
              <w:sz w:val="12"/>
              <w:szCs w:val="12"/>
            </w:rPr>
            <w:t>"</w:t>
          </w:r>
          <w:r w:rsidRPr="00587D7A">
            <w:rPr>
              <w:rFonts w:ascii="Arial" w:hAnsi="Arial" w:cs="Arial"/>
              <w:b/>
              <w:i/>
              <w:sz w:val="12"/>
              <w:szCs w:val="12"/>
            </w:rPr>
            <w:t>Giorgio MASSARI</w:t>
          </w:r>
          <w:r w:rsidRPr="00587D7A">
            <w:rPr>
              <w:rFonts w:ascii="Arial" w:hAnsi="Arial" w:cs="Arial"/>
              <w:b/>
              <w:sz w:val="12"/>
              <w:szCs w:val="12"/>
            </w:rPr>
            <w:t>"</w:t>
          </w:r>
        </w:p>
        <w:p w:rsidR="00587D7A" w:rsidRPr="00587D7A" w:rsidRDefault="00587D7A" w:rsidP="00587D7A">
          <w:pPr>
            <w:tabs>
              <w:tab w:val="center" w:pos="4819"/>
              <w:tab w:val="right" w:pos="9638"/>
            </w:tabs>
            <w:jc w:val="center"/>
            <w:rPr>
              <w:rFonts w:ascii="Arial" w:hAnsi="Arial" w:cs="Arial"/>
              <w:i/>
              <w:sz w:val="16"/>
              <w:szCs w:val="16"/>
            </w:rPr>
          </w:pPr>
        </w:p>
        <w:p w:rsidR="00587D7A" w:rsidRPr="00587D7A" w:rsidRDefault="00587D7A" w:rsidP="00587D7A">
          <w:pPr>
            <w:tabs>
              <w:tab w:val="center" w:pos="4819"/>
              <w:tab w:val="right" w:pos="9638"/>
            </w:tabs>
            <w:jc w:val="center"/>
            <w:rPr>
              <w:rFonts w:ascii="Arial" w:hAnsi="Arial" w:cs="Arial"/>
              <w:sz w:val="16"/>
              <w:szCs w:val="16"/>
            </w:rPr>
          </w:pPr>
          <w:r w:rsidRPr="00587D7A">
            <w:rPr>
              <w:rFonts w:ascii="Arial" w:hAnsi="Arial" w:cs="Arial"/>
              <w:sz w:val="16"/>
              <w:szCs w:val="16"/>
            </w:rPr>
            <w:t xml:space="preserve">Via  </w:t>
          </w:r>
          <w:proofErr w:type="spellStart"/>
          <w:r w:rsidRPr="00587D7A">
            <w:rPr>
              <w:rFonts w:ascii="Arial" w:hAnsi="Arial" w:cs="Arial"/>
              <w:sz w:val="16"/>
              <w:szCs w:val="16"/>
            </w:rPr>
            <w:t>Caneve</w:t>
          </w:r>
          <w:proofErr w:type="spellEnd"/>
          <w:r w:rsidRPr="00587D7A">
            <w:rPr>
              <w:rFonts w:ascii="Arial" w:hAnsi="Arial" w:cs="Arial"/>
              <w:sz w:val="16"/>
              <w:szCs w:val="16"/>
            </w:rPr>
            <w:t>, n. 93</w:t>
          </w:r>
        </w:p>
        <w:p w:rsidR="00587D7A" w:rsidRPr="00587D7A" w:rsidRDefault="00587D7A" w:rsidP="00587D7A">
          <w:pPr>
            <w:tabs>
              <w:tab w:val="center" w:pos="4819"/>
              <w:tab w:val="right" w:pos="9638"/>
            </w:tabs>
            <w:jc w:val="center"/>
            <w:rPr>
              <w:rFonts w:ascii="Arial" w:hAnsi="Arial" w:cs="Arial"/>
              <w:sz w:val="16"/>
              <w:szCs w:val="16"/>
            </w:rPr>
          </w:pPr>
          <w:r w:rsidRPr="00587D7A">
            <w:rPr>
              <w:rFonts w:ascii="Arial" w:hAnsi="Arial" w:cs="Arial"/>
              <w:sz w:val="16"/>
              <w:szCs w:val="16"/>
            </w:rPr>
            <w:t>30173 - Mestre (VE)</w:t>
          </w:r>
          <w:r w:rsidRPr="00587D7A">
            <w:rPr>
              <w:rFonts w:ascii="Arial" w:hAnsi="Arial" w:cs="Arial"/>
              <w:sz w:val="16"/>
              <w:szCs w:val="16"/>
            </w:rPr>
            <w:br/>
          </w:r>
          <w:r w:rsidRPr="00587D7A">
            <w:rPr>
              <w:rFonts w:ascii="Arial" w:hAnsi="Arial" w:cs="Arial"/>
              <w:bCs/>
              <w:sz w:val="16"/>
              <w:szCs w:val="16"/>
            </w:rPr>
            <w:t>tel. 041 5350355</w:t>
          </w:r>
          <w:r w:rsidRPr="00587D7A">
            <w:rPr>
              <w:rFonts w:ascii="Arial" w:hAnsi="Arial" w:cs="Arial"/>
              <w:sz w:val="16"/>
              <w:szCs w:val="16"/>
            </w:rPr>
            <w:t xml:space="preserve"> - </w:t>
          </w:r>
          <w:r w:rsidRPr="00587D7A">
            <w:rPr>
              <w:rFonts w:ascii="Arial" w:hAnsi="Arial" w:cs="Arial"/>
              <w:bCs/>
              <w:sz w:val="16"/>
              <w:szCs w:val="16"/>
            </w:rPr>
            <w:t xml:space="preserve">fax </w:t>
          </w:r>
          <w:r w:rsidRPr="00587D7A">
            <w:rPr>
              <w:rFonts w:ascii="Arial" w:hAnsi="Arial" w:cs="Arial"/>
              <w:sz w:val="16"/>
              <w:szCs w:val="16"/>
            </w:rPr>
            <w:t>041 5346841</w:t>
          </w:r>
        </w:p>
        <w:p w:rsidR="00587D7A" w:rsidRPr="00587D7A" w:rsidRDefault="00587D7A" w:rsidP="00587D7A">
          <w:pPr>
            <w:tabs>
              <w:tab w:val="center" w:pos="4819"/>
              <w:tab w:val="right" w:pos="9638"/>
            </w:tabs>
            <w:jc w:val="center"/>
            <w:rPr>
              <w:rFonts w:ascii="Arial" w:hAnsi="Arial" w:cs="Arial"/>
              <w:sz w:val="12"/>
              <w:szCs w:val="12"/>
            </w:rPr>
          </w:pPr>
        </w:p>
      </w:tc>
    </w:tr>
  </w:tbl>
  <w:p w:rsidR="00587D7A" w:rsidRDefault="00587D7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9D" w:rsidRDefault="006015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AB"/>
    <w:rsid w:val="00106646"/>
    <w:rsid w:val="003513AB"/>
    <w:rsid w:val="003A6ECC"/>
    <w:rsid w:val="005070A4"/>
    <w:rsid w:val="00587D7A"/>
    <w:rsid w:val="0060159D"/>
    <w:rsid w:val="00735A87"/>
    <w:rsid w:val="007E6325"/>
    <w:rsid w:val="0096007A"/>
    <w:rsid w:val="00A4502C"/>
    <w:rsid w:val="00B27D1A"/>
    <w:rsid w:val="00B50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13AB"/>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070A4"/>
    <w:pPr>
      <w:keepNext/>
      <w:outlineLvl w:val="0"/>
    </w:pPr>
    <w:rPr>
      <w:b/>
      <w:bCs/>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513AB"/>
    <w:rPr>
      <w:color w:val="0000FF"/>
      <w:u w:val="single"/>
    </w:rPr>
  </w:style>
  <w:style w:type="paragraph" w:styleId="NormaleWeb">
    <w:name w:val="Normal (Web)"/>
    <w:basedOn w:val="Normale"/>
    <w:unhideWhenUsed/>
    <w:rsid w:val="003513AB"/>
    <w:pPr>
      <w:spacing w:before="100" w:beforeAutospacing="1" w:after="100" w:afterAutospacing="1"/>
    </w:pPr>
    <w:rPr>
      <w:sz w:val="24"/>
      <w:szCs w:val="24"/>
    </w:rPr>
  </w:style>
  <w:style w:type="character" w:styleId="Enfasicorsivo">
    <w:name w:val="Emphasis"/>
    <w:basedOn w:val="Carpredefinitoparagrafo"/>
    <w:qFormat/>
    <w:rsid w:val="003513AB"/>
    <w:rPr>
      <w:i/>
      <w:iCs/>
    </w:rPr>
  </w:style>
  <w:style w:type="character" w:styleId="Enfasigrassetto">
    <w:name w:val="Strong"/>
    <w:basedOn w:val="Carpredefinitoparagrafo"/>
    <w:qFormat/>
    <w:rsid w:val="003513AB"/>
    <w:rPr>
      <w:b/>
      <w:bCs/>
    </w:rPr>
  </w:style>
  <w:style w:type="character" w:customStyle="1" w:styleId="Titolo1Carattere">
    <w:name w:val="Titolo 1 Carattere"/>
    <w:basedOn w:val="Carpredefinitoparagrafo"/>
    <w:link w:val="Titolo1"/>
    <w:rsid w:val="005070A4"/>
    <w:rPr>
      <w:rFonts w:ascii="Times New Roman" w:eastAsia="Times New Roman" w:hAnsi="Times New Roman" w:cs="Times New Roman"/>
      <w:b/>
      <w:bCs/>
      <w:sz w:val="20"/>
      <w:szCs w:val="24"/>
      <w:lang w:val="en-GB" w:eastAsia="it-IT"/>
    </w:rPr>
  </w:style>
  <w:style w:type="paragraph" w:styleId="Testofumetto">
    <w:name w:val="Balloon Text"/>
    <w:basedOn w:val="Normale"/>
    <w:link w:val="TestofumettoCarattere"/>
    <w:uiPriority w:val="99"/>
    <w:semiHidden/>
    <w:unhideWhenUsed/>
    <w:rsid w:val="005070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70A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587D7A"/>
    <w:pPr>
      <w:tabs>
        <w:tab w:val="center" w:pos="4819"/>
        <w:tab w:val="right" w:pos="9638"/>
      </w:tabs>
    </w:pPr>
  </w:style>
  <w:style w:type="character" w:customStyle="1" w:styleId="IntestazioneCarattere">
    <w:name w:val="Intestazione Carattere"/>
    <w:basedOn w:val="Carpredefinitoparagrafo"/>
    <w:link w:val="Intestazione"/>
    <w:uiPriority w:val="99"/>
    <w:rsid w:val="00587D7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87D7A"/>
    <w:pPr>
      <w:tabs>
        <w:tab w:val="center" w:pos="4819"/>
        <w:tab w:val="right" w:pos="9638"/>
      </w:tabs>
    </w:pPr>
  </w:style>
  <w:style w:type="character" w:customStyle="1" w:styleId="PidipaginaCarattere">
    <w:name w:val="Piè di pagina Carattere"/>
    <w:basedOn w:val="Carpredefinitoparagrafo"/>
    <w:link w:val="Pidipagina"/>
    <w:uiPriority w:val="99"/>
    <w:rsid w:val="00587D7A"/>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13AB"/>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070A4"/>
    <w:pPr>
      <w:keepNext/>
      <w:outlineLvl w:val="0"/>
    </w:pPr>
    <w:rPr>
      <w:b/>
      <w:bCs/>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513AB"/>
    <w:rPr>
      <w:color w:val="0000FF"/>
      <w:u w:val="single"/>
    </w:rPr>
  </w:style>
  <w:style w:type="paragraph" w:styleId="NormaleWeb">
    <w:name w:val="Normal (Web)"/>
    <w:basedOn w:val="Normale"/>
    <w:unhideWhenUsed/>
    <w:rsid w:val="003513AB"/>
    <w:pPr>
      <w:spacing w:before="100" w:beforeAutospacing="1" w:after="100" w:afterAutospacing="1"/>
    </w:pPr>
    <w:rPr>
      <w:sz w:val="24"/>
      <w:szCs w:val="24"/>
    </w:rPr>
  </w:style>
  <w:style w:type="character" w:styleId="Enfasicorsivo">
    <w:name w:val="Emphasis"/>
    <w:basedOn w:val="Carpredefinitoparagrafo"/>
    <w:qFormat/>
    <w:rsid w:val="003513AB"/>
    <w:rPr>
      <w:i/>
      <w:iCs/>
    </w:rPr>
  </w:style>
  <w:style w:type="character" w:styleId="Enfasigrassetto">
    <w:name w:val="Strong"/>
    <w:basedOn w:val="Carpredefinitoparagrafo"/>
    <w:qFormat/>
    <w:rsid w:val="003513AB"/>
    <w:rPr>
      <w:b/>
      <w:bCs/>
    </w:rPr>
  </w:style>
  <w:style w:type="character" w:customStyle="1" w:styleId="Titolo1Carattere">
    <w:name w:val="Titolo 1 Carattere"/>
    <w:basedOn w:val="Carpredefinitoparagrafo"/>
    <w:link w:val="Titolo1"/>
    <w:rsid w:val="005070A4"/>
    <w:rPr>
      <w:rFonts w:ascii="Times New Roman" w:eastAsia="Times New Roman" w:hAnsi="Times New Roman" w:cs="Times New Roman"/>
      <w:b/>
      <w:bCs/>
      <w:sz w:val="20"/>
      <w:szCs w:val="24"/>
      <w:lang w:val="en-GB" w:eastAsia="it-IT"/>
    </w:rPr>
  </w:style>
  <w:style w:type="paragraph" w:styleId="Testofumetto">
    <w:name w:val="Balloon Text"/>
    <w:basedOn w:val="Normale"/>
    <w:link w:val="TestofumettoCarattere"/>
    <w:uiPriority w:val="99"/>
    <w:semiHidden/>
    <w:unhideWhenUsed/>
    <w:rsid w:val="005070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70A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587D7A"/>
    <w:pPr>
      <w:tabs>
        <w:tab w:val="center" w:pos="4819"/>
        <w:tab w:val="right" w:pos="9638"/>
      </w:tabs>
    </w:pPr>
  </w:style>
  <w:style w:type="character" w:customStyle="1" w:styleId="IntestazioneCarattere">
    <w:name w:val="Intestazione Carattere"/>
    <w:basedOn w:val="Carpredefinitoparagrafo"/>
    <w:link w:val="Intestazione"/>
    <w:uiPriority w:val="99"/>
    <w:rsid w:val="00587D7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87D7A"/>
    <w:pPr>
      <w:tabs>
        <w:tab w:val="center" w:pos="4819"/>
        <w:tab w:val="right" w:pos="9638"/>
      </w:tabs>
    </w:pPr>
  </w:style>
  <w:style w:type="character" w:customStyle="1" w:styleId="PidipaginaCarattere">
    <w:name w:val="Piè di pagina Carattere"/>
    <w:basedOn w:val="Carpredefinitoparagrafo"/>
    <w:link w:val="Pidipagina"/>
    <w:uiPriority w:val="99"/>
    <w:rsid w:val="00587D7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tturapa.gov.i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veis019001@pec.istruzione.it" TargetMode="External"/><Relationship Id="rId2" Type="http://schemas.openxmlformats.org/officeDocument/2006/relationships/hyperlink" Target="mailto:veis019001@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Airoldi</dc:creator>
  <cp:lastModifiedBy>Lorenza Demitri</cp:lastModifiedBy>
  <cp:revision>4</cp:revision>
  <cp:lastPrinted>2014-04-18T12:43:00Z</cp:lastPrinted>
  <dcterms:created xsi:type="dcterms:W3CDTF">2014-04-23T06:29:00Z</dcterms:created>
  <dcterms:modified xsi:type="dcterms:W3CDTF">2014-04-29T07:29:00Z</dcterms:modified>
</cp:coreProperties>
</file>